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4"/>
        <w:rPr>
          <w:rFonts w:hint="eastAsia" w:ascii="仿宋" w:eastAsia="仿宋"/>
          <w:lang w:eastAsia="zh-CN"/>
        </w:rPr>
      </w:pPr>
      <w:r>
        <w:rPr>
          <w:rFonts w:hint="eastAsia" w:ascii="仿宋" w:eastAsia="仿宋"/>
          <w:spacing w:val="-27"/>
        </w:rPr>
        <w:t xml:space="preserve">附件 </w:t>
      </w:r>
      <w:r>
        <w:rPr>
          <w:rFonts w:hint="eastAsia" w:ascii="仿宋" w:eastAsia="仿宋"/>
          <w:lang w:val="en-US" w:eastAsia="zh-CN"/>
        </w:rPr>
        <w:t>2：</w:t>
      </w:r>
    </w:p>
    <w:p>
      <w:pPr>
        <w:keepNext w:val="0"/>
        <w:keepLines w:val="0"/>
        <w:pageBreakBefore w:val="0"/>
        <w:widowControl/>
        <w:kinsoku/>
        <w:wordWrap/>
        <w:overflowPunct/>
        <w:topLinePunct w:val="0"/>
        <w:autoSpaceDE/>
        <w:autoSpaceDN/>
        <w:bidi w:val="0"/>
        <w:adjustRightInd/>
        <w:snapToGrid/>
        <w:spacing w:line="620" w:lineRule="exact"/>
        <w:ind w:firstLine="420"/>
        <w:jc w:val="center"/>
        <w:textAlignment w:val="auto"/>
        <w:rPr>
          <w:rFonts w:hint="eastAsia" w:ascii="宋体" w:hAnsi="宋体" w:eastAsia="宋体" w:cs="宋体"/>
          <w:b/>
          <w:bCs/>
          <w:kern w:val="0"/>
          <w:sz w:val="44"/>
          <w:szCs w:val="44"/>
          <w:shd w:val="clear" w:color="auto" w:fill="auto"/>
          <w:lang w:eastAsia="zh-CN"/>
        </w:rPr>
      </w:pPr>
      <w:bookmarkStart w:id="0" w:name="_GoBack"/>
      <w:r>
        <w:rPr>
          <w:rFonts w:hint="eastAsia" w:ascii="宋体" w:hAnsi="宋体" w:eastAsia="宋体" w:cs="宋体"/>
          <w:b/>
          <w:bCs/>
          <w:kern w:val="0"/>
          <w:sz w:val="44"/>
          <w:szCs w:val="44"/>
          <w:shd w:val="clear" w:color="auto" w:fill="auto"/>
          <w:lang w:eastAsia="zh-CN"/>
        </w:rPr>
        <w:t>考试大纲</w:t>
      </w:r>
    </w:p>
    <w:bookmarkEnd w:id="0"/>
    <w:p>
      <w:pPr>
        <w:keepNext w:val="0"/>
        <w:keepLines w:val="0"/>
        <w:pageBreakBefore w:val="0"/>
        <w:widowControl/>
        <w:kinsoku/>
        <w:wordWrap/>
        <w:overflowPunct/>
        <w:topLinePunct w:val="0"/>
        <w:autoSpaceDE/>
        <w:autoSpaceDN/>
        <w:bidi w:val="0"/>
        <w:adjustRightInd/>
        <w:snapToGrid/>
        <w:spacing w:line="240" w:lineRule="exact"/>
        <w:ind w:firstLine="420"/>
        <w:jc w:val="center"/>
        <w:textAlignment w:val="auto"/>
        <w:rPr>
          <w:rFonts w:hint="eastAsia" w:ascii="宋体" w:hAnsi="宋体" w:eastAsia="宋体" w:cs="宋体"/>
          <w:b/>
          <w:bCs/>
          <w:kern w:val="0"/>
          <w:sz w:val="44"/>
          <w:szCs w:val="44"/>
          <w:shd w:val="clear" w:color="auto" w:fill="auto"/>
          <w:lang w:eastAsia="zh-CN"/>
        </w:rPr>
      </w:pPr>
    </w:p>
    <w:p>
      <w:pPr>
        <w:widowControl/>
        <w:spacing w:line="540" w:lineRule="exact"/>
        <w:ind w:firstLine="640" w:firstLineChars="200"/>
        <w:jc w:val="left"/>
        <w:rPr>
          <w:rFonts w:hint="eastAsia" w:ascii="黑体" w:hAnsi="黑体" w:eastAsia="黑体" w:cs="黑体"/>
          <w:bCs/>
          <w:kern w:val="0"/>
          <w:sz w:val="32"/>
          <w:szCs w:val="32"/>
          <w:shd w:val="clear" w:color="auto" w:fill="auto"/>
        </w:rPr>
      </w:pPr>
      <w:r>
        <w:rPr>
          <w:rFonts w:hint="eastAsia" w:ascii="黑体" w:hAnsi="黑体" w:eastAsia="黑体" w:cs="黑体"/>
          <w:bCs/>
          <w:kern w:val="0"/>
          <w:sz w:val="32"/>
          <w:szCs w:val="32"/>
          <w:shd w:val="clear" w:color="auto" w:fill="auto"/>
        </w:rPr>
        <w:t>一、笔试科目</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《综合应用能力》为主观题，考试时限为1</w:t>
      </w:r>
      <w:r>
        <w:rPr>
          <w:rFonts w:hint="eastAsia" w:ascii="仿宋_GB2312" w:hAnsi="仿宋_GB2312" w:eastAsia="仿宋_GB2312" w:cs="仿宋_GB2312"/>
          <w:kern w:val="0"/>
          <w:sz w:val="32"/>
          <w:szCs w:val="32"/>
          <w:shd w:val="clear" w:color="auto" w:fill="FFFFFF"/>
          <w:lang w:val="en-US" w:eastAsia="zh-CN"/>
        </w:rPr>
        <w:t>5</w:t>
      </w:r>
      <w:r>
        <w:rPr>
          <w:rFonts w:hint="eastAsia" w:ascii="仿宋_GB2312" w:hAnsi="仿宋_GB2312" w:eastAsia="仿宋_GB2312" w:cs="仿宋_GB2312"/>
          <w:kern w:val="0"/>
          <w:sz w:val="32"/>
          <w:szCs w:val="32"/>
          <w:shd w:val="clear" w:color="auto" w:fill="FFFFFF"/>
        </w:rPr>
        <w:t>0分钟；</w:t>
      </w:r>
      <w:r>
        <w:rPr>
          <w:rFonts w:hint="eastAsia" w:ascii="仿宋_GB2312" w:hAnsi="仿宋_GB2312" w:eastAsia="仿宋_GB2312" w:cs="仿宋_GB2312"/>
          <w:kern w:val="0"/>
          <w:sz w:val="32"/>
          <w:szCs w:val="32"/>
          <w:shd w:val="clear" w:color="auto" w:fill="auto"/>
        </w:rPr>
        <w:t>《职业能力倾向测验》为</w:t>
      </w:r>
      <w:r>
        <w:rPr>
          <w:rFonts w:hint="eastAsia" w:ascii="仿宋_GB2312" w:hAnsi="仿宋_GB2312" w:eastAsia="仿宋_GB2312" w:cs="仿宋_GB2312"/>
          <w:kern w:val="0"/>
          <w:sz w:val="32"/>
          <w:szCs w:val="32"/>
          <w:shd w:val="clear" w:color="auto" w:fill="FFFFFF"/>
        </w:rPr>
        <w:t>客观题，考试时限为</w:t>
      </w:r>
      <w:r>
        <w:rPr>
          <w:rFonts w:hint="eastAsia" w:ascii="仿宋_GB2312" w:hAnsi="仿宋_GB2312" w:eastAsia="仿宋_GB2312" w:cs="仿宋_GB2312"/>
          <w:color w:val="auto"/>
          <w:kern w:val="0"/>
          <w:sz w:val="32"/>
          <w:szCs w:val="32"/>
          <w:shd w:val="clear" w:color="auto" w:fill="FFFFFF"/>
          <w:lang w:val="en-US" w:eastAsia="zh-CN"/>
        </w:rPr>
        <w:t>90</w:t>
      </w:r>
      <w:r>
        <w:rPr>
          <w:rFonts w:hint="eastAsia" w:ascii="仿宋_GB2312" w:hAnsi="仿宋_GB2312" w:eastAsia="仿宋_GB2312" w:cs="仿宋_GB2312"/>
          <w:kern w:val="0"/>
          <w:sz w:val="32"/>
          <w:szCs w:val="32"/>
          <w:shd w:val="clear" w:color="auto" w:fill="FFFFFF"/>
        </w:rPr>
        <w:t>分钟</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。两个科目满分均为100分</w:t>
      </w:r>
      <w:r>
        <w:rPr>
          <w:rFonts w:hint="eastAsia" w:ascii="仿宋_GB2312" w:hAnsi="仿宋_GB2312" w:eastAsia="仿宋_GB2312" w:cs="仿宋_GB2312"/>
          <w:kern w:val="0"/>
          <w:sz w:val="32"/>
          <w:szCs w:val="32"/>
          <w:shd w:val="clear" w:color="auto" w:fill="FFFFFF"/>
          <w:lang w:eastAsia="zh-CN"/>
        </w:rPr>
        <w:t>。</w:t>
      </w:r>
    </w:p>
    <w:p>
      <w:pPr>
        <w:widowControl/>
        <w:spacing w:line="540" w:lineRule="exact"/>
        <w:ind w:firstLine="640" w:firstLineChars="200"/>
        <w:jc w:val="left"/>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二、笔试方式</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auto"/>
        </w:rPr>
      </w:pPr>
      <w:r>
        <w:rPr>
          <w:rFonts w:hint="eastAsia" w:ascii="仿宋_GB2312" w:hAnsi="仿宋_GB2312" w:eastAsia="仿宋_GB2312" w:cs="仿宋_GB2312"/>
          <w:kern w:val="0"/>
          <w:sz w:val="32"/>
          <w:szCs w:val="32"/>
          <w:shd w:val="clear" w:color="auto" w:fill="auto"/>
        </w:rPr>
        <w:t>闭卷考试。</w:t>
      </w:r>
    </w:p>
    <w:p>
      <w:pPr>
        <w:widowControl/>
        <w:spacing w:line="540" w:lineRule="exact"/>
        <w:ind w:firstLine="640" w:firstLineChars="200"/>
        <w:jc w:val="left"/>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三、笔试内容</w:t>
      </w:r>
    </w:p>
    <w:p>
      <w:pPr>
        <w:widowControl/>
        <w:spacing w:line="540" w:lineRule="exact"/>
        <w:ind w:firstLine="420"/>
        <w:jc w:val="left"/>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（一）《综合应用能力》</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主要测查应考人员的阅读理解能力、归纳概括能力、逻辑思维能力、综合分析能力、解决问题能力和文字综合能力等。</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测查题型包括案例（材料）分析题、论述评价题、校阅改错题、材料作文题等。每次考试从上述题型中组合选取。</w:t>
      </w:r>
    </w:p>
    <w:p>
      <w:pPr>
        <w:widowControl/>
        <w:spacing w:line="540" w:lineRule="exact"/>
        <w:ind w:firstLine="420"/>
        <w:jc w:val="left"/>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（二）《职业能力倾向测验》</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主要测查应考人员从事事业单位工作的潜能。</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测查内容包括言语理解与表达、数量关系、判断推理、资料分析和常识判断等五个部分。</w:t>
      </w:r>
    </w:p>
    <w:p>
      <w:pPr>
        <w:widowControl/>
        <w:spacing w:line="540" w:lineRule="exact"/>
        <w:ind w:firstLine="643" w:firstLineChars="200"/>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1.言语理解与表达</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pPr>
        <w:widowControl/>
        <w:spacing w:line="540" w:lineRule="exact"/>
        <w:ind w:firstLine="643" w:firstLineChars="200"/>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2.数量关系</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主要测查应考人员对基本数量关系的理解能力、数学运算能力，对数字排列顺序或排列规律的判断识别能力等。</w:t>
      </w:r>
    </w:p>
    <w:p>
      <w:pPr>
        <w:widowControl/>
        <w:spacing w:line="540" w:lineRule="exact"/>
        <w:ind w:firstLine="643" w:firstLineChars="200"/>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3.判断推理</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主要测查应考人员对客观事物及其关系的分析推理能力，其</w:t>
      </w:r>
    </w:p>
    <w:p>
      <w:pPr>
        <w:widowControl/>
        <w:spacing w:line="540" w:lineRule="exact"/>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中包括对词语、图形、概念、短文等材料的理解、比较、判断、演绎、归纳、综合等。</w:t>
      </w:r>
    </w:p>
    <w:p>
      <w:pPr>
        <w:widowControl/>
        <w:spacing w:line="540" w:lineRule="exact"/>
        <w:ind w:firstLine="643" w:firstLineChars="200"/>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4.资料分析</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主要测查应考人员对各种形式的统计资料（包括文字、图形和表格等）进行正确理解、分析、计算、比较、处理的能力。</w:t>
      </w:r>
    </w:p>
    <w:p>
      <w:pPr>
        <w:widowControl/>
        <w:spacing w:line="540" w:lineRule="exact"/>
        <w:ind w:firstLine="643" w:firstLineChars="200"/>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5.常识判断</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主要测查应考人员对政治、时事、国情、省情、法律、经济、科技、历史、人文等知识的掌握和运用能力。</w:t>
      </w:r>
    </w:p>
    <w:p>
      <w:pPr>
        <w:widowControl/>
        <w:spacing w:line="540" w:lineRule="exact"/>
        <w:ind w:firstLine="640" w:firstLineChars="200"/>
        <w:jc w:val="left"/>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四、作答要求</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考生在作答前，应用黑色字迹的签字笔或钢笔在答题卡（纸）上指定位置填写“姓名”和“准考证号”，并用2B铅笔将“准考证号”下面对应的信息点涂黑。</w:t>
      </w:r>
    </w:p>
    <w:p>
      <w:pPr>
        <w:widowControl/>
        <w:spacing w:line="540" w:lineRule="exact"/>
        <w:ind w:firstLine="640" w:firstLineChars="200"/>
        <w:jc w:val="left"/>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w:t>
      </w:r>
      <w:r>
        <w:rPr>
          <w:rFonts w:hint="eastAsia" w:ascii="楷体_GB2312" w:hAnsi="楷体_GB2312" w:eastAsia="楷体_GB2312" w:cs="楷体_GB2312"/>
          <w:kern w:val="0"/>
          <w:sz w:val="32"/>
          <w:szCs w:val="32"/>
          <w:shd w:val="clear" w:color="auto" w:fill="FFFFFF"/>
          <w:lang w:eastAsia="zh-CN"/>
        </w:rPr>
        <w:t>一</w:t>
      </w:r>
      <w:r>
        <w:rPr>
          <w:rFonts w:hint="eastAsia" w:ascii="楷体_GB2312" w:hAnsi="楷体_GB2312" w:eastAsia="楷体_GB2312" w:cs="楷体_GB2312"/>
          <w:kern w:val="0"/>
          <w:sz w:val="32"/>
          <w:szCs w:val="32"/>
          <w:shd w:val="clear" w:color="auto" w:fill="FFFFFF"/>
        </w:rPr>
        <w:t>）《综合应用能力》</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应考人员必须用黑色墨水笔在专用答题纸指定题号的指定位置内作答，用铅笔作答或在非指定位置内作答的一律无效。答题不得使用涂改液。</w:t>
      </w:r>
    </w:p>
    <w:p>
      <w:pPr>
        <w:widowControl/>
        <w:spacing w:line="540" w:lineRule="exact"/>
        <w:ind w:firstLine="640" w:firstLineChars="200"/>
        <w:jc w:val="left"/>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w:t>
      </w:r>
      <w:r>
        <w:rPr>
          <w:rFonts w:hint="eastAsia" w:ascii="楷体_GB2312" w:hAnsi="楷体_GB2312" w:eastAsia="楷体_GB2312" w:cs="楷体_GB2312"/>
          <w:kern w:val="0"/>
          <w:sz w:val="32"/>
          <w:szCs w:val="32"/>
          <w:shd w:val="clear" w:color="auto" w:fill="FFFFFF"/>
          <w:lang w:eastAsia="zh-CN"/>
        </w:rPr>
        <w:t>二</w:t>
      </w:r>
      <w:r>
        <w:rPr>
          <w:rFonts w:hint="eastAsia" w:ascii="楷体_GB2312" w:hAnsi="楷体_GB2312" w:eastAsia="楷体_GB2312" w:cs="楷体_GB2312"/>
          <w:kern w:val="0"/>
          <w:sz w:val="32"/>
          <w:szCs w:val="32"/>
          <w:shd w:val="clear" w:color="auto" w:fill="FFFFFF"/>
        </w:rPr>
        <w:t>）《职业能力倾向测验》</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应考人员必须用2B铅笔在答题卡上作答，作答在题本上或其他位置的一律无效。</w:t>
      </w:r>
    </w:p>
    <w:p>
      <w:pPr>
        <w:pStyle w:val="2"/>
        <w:spacing w:before="130" w:line="316" w:lineRule="auto"/>
        <w:ind w:right="273" w:firstLine="420"/>
      </w:pPr>
    </w:p>
    <w:sectPr>
      <w:footerReference r:id="rId3" w:type="default"/>
      <w:pgSz w:w="11910" w:h="16840"/>
      <w:pgMar w:top="1580" w:right="1200" w:bottom="1400" w:left="1480" w:header="0" w:footer="121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3754120</wp:posOffset>
              </wp:positionH>
              <wp:positionV relativeFrom="page">
                <wp:posOffset>9782810</wp:posOffset>
              </wp:positionV>
              <wp:extent cx="123825" cy="15875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23825" cy="158750"/>
                      </a:xfrm>
                      <a:prstGeom prst="rect">
                        <a:avLst/>
                      </a:prstGeom>
                      <a:noFill/>
                      <a:ln>
                        <a:noFill/>
                      </a:ln>
                    </wps:spPr>
                    <wps:txbx>
                      <w:txbxContent>
                        <w:p>
                          <w:pPr>
                            <w:spacing w:before="6"/>
                            <w:ind w:left="40" w:right="0" w:firstLine="0"/>
                            <w:jc w:val="left"/>
                            <w:rPr>
                              <w:rFonts w:ascii="Verdana"/>
                              <w:sz w:val="18"/>
                            </w:rPr>
                          </w:pPr>
                          <w:r>
                            <w:fldChar w:fldCharType="begin"/>
                          </w:r>
                          <w:r>
                            <w:rPr>
                              <w:rFonts w:ascii="Verdana"/>
                              <w:w w:val="100"/>
                              <w:sz w:val="18"/>
                            </w:rPr>
                            <w:instrText xml:space="preserve"> PAGE </w:instrText>
                          </w:r>
                          <w:r>
                            <w:fldChar w:fldCharType="separate"/>
                          </w:r>
                          <w:r>
                            <w:t>6</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5.6pt;margin-top:770.3pt;height:12.5pt;width:9.75pt;mso-position-horizontal-relative:page;mso-position-vertical-relative:page;z-index:-251657216;mso-width-relative:page;mso-height-relative:page;" filled="f" stroked="f" coordsize="21600,21600" o:gfxdata="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u7oMraAAAADQEAAA8AAAAAAAAAAQAgAAAAIgAAAGRycy9kb3ducmV2LnhtbFBL&#10;AQIUABQAAAAIAIdO4kAHItptuwEAAHQDAAAOAAAAAAAAAAEAIAAAACkBAABkcnMvZTJvRG9jLnht&#10;bFBLBQYAAAAABgAGAFkBAABWBQAAAAA=&#10;">
              <v:fill on="f" focussize="0,0"/>
              <v:stroke on="f"/>
              <v:imagedata o:title=""/>
              <o:lock v:ext="edit" aspectratio="f"/>
              <v:textbox inset="0mm,0mm,0mm,0mm">
                <w:txbxContent>
                  <w:p>
                    <w:pPr>
                      <w:spacing w:before="6"/>
                      <w:ind w:left="40" w:right="0" w:firstLine="0"/>
                      <w:jc w:val="left"/>
                      <w:rPr>
                        <w:rFonts w:ascii="Verdana"/>
                        <w:sz w:val="18"/>
                      </w:rPr>
                    </w:pPr>
                    <w:r>
                      <w:fldChar w:fldCharType="begin"/>
                    </w:r>
                    <w:r>
                      <w:rPr>
                        <w:rFonts w:ascii="Verdana"/>
                        <w:w w:val="100"/>
                        <w:sz w:val="18"/>
                      </w:rPr>
                      <w:instrText xml:space="preserve"> PAGE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3651E"/>
    <w:rsid w:val="12EE4EA3"/>
    <w:rsid w:val="3F0A5B26"/>
    <w:rsid w:val="485C3B36"/>
    <w:rsid w:val="4A732BCA"/>
    <w:rsid w:val="5D9B40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8"/>
    </w:pPr>
    <w:rPr>
      <w:rFonts w:ascii="宋体" w:hAnsi="宋体" w:eastAsia="宋体" w:cs="宋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line="408" w:lineRule="exact"/>
      <w:ind w:left="848" w:hanging="320"/>
    </w:pPr>
    <w:rPr>
      <w:rFonts w:ascii="宋体" w:hAnsi="宋体" w:eastAsia="宋体" w:cs="宋体"/>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2022-04-06T09:14:00Z</dcterms:created>
  <dc:creator>ZJKS</dc:creator>
  <cp:lastModifiedBy>花开若相依</cp:lastModifiedBy>
  <dcterms:modified xsi:type="dcterms:W3CDTF">2023-04-15T01:24:11Z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2022-01-29T00:00:00Z</vt:filetime>
  </property>
  <property fmtid="{D5CDD505-2E9C-101B-9397-08002B2CF9AE}" pid="3" name="Creator">
    <vt:lpwstr>WPS 文字</vt:lpwstr>
  </property>
  <property fmtid="{D5CDD505-2E9C-101B-9397-08002B2CF9AE}" pid="4" name="LastSaved">
    <vt:filetime>2022-04-06T00:00:00Z</vt:filetime>
  </property>
  <property fmtid="{D5CDD505-2E9C-101B-9397-08002B2CF9AE}" pid="5" name="KSOProductBuildVer">
    <vt:lpwstr>2052-11.1.0.10314</vt:lpwstr>
  </property>
  <property fmtid="{D5CDD505-2E9C-101B-9397-08002B2CF9AE}" pid="6" name="ICV">
    <vt:lpwstr>329089813621488D8F6DB796E60DF7B6</vt:lpwstr>
  </property>
</Properties>
</file>